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98" w:rsidRDefault="003F4298" w:rsidP="003F4298">
      <w:pPr>
        <w:spacing w:line="520" w:lineRule="exact"/>
        <w:ind w:firstLine="645"/>
        <w:jc w:val="left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3F4298" w:rsidRDefault="003F4298" w:rsidP="003F4298">
      <w:pPr>
        <w:spacing w:line="560" w:lineRule="exact"/>
        <w:ind w:firstLine="64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2019年招聘岗位、人数及任职条件统计表</w:t>
      </w:r>
    </w:p>
    <w:tbl>
      <w:tblPr>
        <w:tblW w:w="140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1468"/>
        <w:gridCol w:w="1638"/>
        <w:gridCol w:w="1481"/>
        <w:gridCol w:w="1275"/>
        <w:gridCol w:w="7358"/>
      </w:tblGrid>
      <w:tr w:rsidR="003F4298" w:rsidTr="002E2FBF">
        <w:trPr>
          <w:trHeight w:val="116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8" w:rsidRDefault="003F4298" w:rsidP="002E2FB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任职条件</w:t>
            </w:r>
          </w:p>
        </w:tc>
      </w:tr>
      <w:tr w:rsidR="003F4298" w:rsidTr="002E2FBF">
        <w:trPr>
          <w:trHeight w:val="130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赣州稀土集团</w:t>
            </w:r>
          </w:p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生产技术质量部</w:t>
            </w:r>
          </w:p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（总工办）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冶炼工程师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8" w:rsidRDefault="003F4298" w:rsidP="002E2FBF">
            <w:pPr>
              <w:shd w:val="clear" w:color="auto" w:fill="FFFFFF"/>
              <w:spacing w:line="280" w:lineRule="exact"/>
              <w:jc w:val="left"/>
              <w:rPr>
                <w:rFonts w:asciiTheme="minorEastAsia" w:hAnsiTheme="minorEastAsia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1、35周岁以下，全日制硕士及以上学历，冶金工程相关专业；2、政治素质好，具有较强的组织纪律性和保密观念，吃苦耐劳，遵纪守法，爱岗敬业，有良好的职业素养；3、具有较强的专业能力，有稀土冶炼企业相关经验优先。</w:t>
            </w:r>
          </w:p>
        </w:tc>
      </w:tr>
      <w:tr w:rsidR="003F4298" w:rsidTr="002E2FBF">
        <w:trPr>
          <w:trHeight w:val="157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8" w:rsidRDefault="003F4298" w:rsidP="002E2FBF">
            <w:pPr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1、45</w:t>
            </w:r>
            <w:r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周岁以下，</w:t>
            </w: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本科及以上学历，中级以上职称，机械类等相关专业，5年以上相关工作经验；2、具有扎实的理论知识和实际动手能力；3、能吃苦耐劳，勤奋好学，工作积极主动，具有团队协作精神；4、有稀土相关行业工作经验可放宽条件限制。</w:t>
            </w:r>
          </w:p>
        </w:tc>
      </w:tr>
      <w:tr w:rsidR="003F4298" w:rsidTr="002E2FBF">
        <w:trPr>
          <w:trHeight w:val="127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8" w:rsidRDefault="003F4298" w:rsidP="002E2FBF">
            <w:pPr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  <w:shd w:val="clear" w:color="auto" w:fill="FFFFFF"/>
              </w:rPr>
              <w:t>1、45周岁以下，本科及以上学历，</w:t>
            </w: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中级以上职称,电气、自动化等相关专业，5年以上相关工作经验；2、具有扎实的理论知识和实际动手能力；3、能吃苦耐劳，勤奋好学，工作积极主动，具有团队协作精神；4、有稀土相关行业工作经验或可放宽条件限制。</w:t>
            </w:r>
          </w:p>
        </w:tc>
      </w:tr>
      <w:tr w:rsidR="003F4298" w:rsidTr="002E2FBF">
        <w:trPr>
          <w:trHeight w:val="93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3F4298" w:rsidRDefault="003F4298" w:rsidP="002E2FB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4298" w:rsidRDefault="003F4298" w:rsidP="002E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98" w:rsidRDefault="003F4298" w:rsidP="002E2FBF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</w:pPr>
          </w:p>
        </w:tc>
      </w:tr>
    </w:tbl>
    <w:p w:rsidR="005302AB" w:rsidRPr="003F4298" w:rsidRDefault="005302AB"/>
    <w:sectPr w:rsidR="005302AB" w:rsidRPr="003F4298" w:rsidSect="003F4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AB" w:rsidRDefault="005302AB" w:rsidP="003F4298">
      <w:r>
        <w:separator/>
      </w:r>
    </w:p>
  </w:endnote>
  <w:endnote w:type="continuationSeparator" w:id="1">
    <w:p w:rsidR="005302AB" w:rsidRDefault="005302AB" w:rsidP="003F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AB" w:rsidRDefault="005302AB" w:rsidP="003F4298">
      <w:r>
        <w:separator/>
      </w:r>
    </w:p>
  </w:footnote>
  <w:footnote w:type="continuationSeparator" w:id="1">
    <w:p w:rsidR="005302AB" w:rsidRDefault="005302AB" w:rsidP="003F4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98"/>
    <w:rsid w:val="003F4298"/>
    <w:rsid w:val="0053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P R 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2019-10-22T06:54:00Z</dcterms:created>
  <dcterms:modified xsi:type="dcterms:W3CDTF">2019-10-22T06:55:00Z</dcterms:modified>
</cp:coreProperties>
</file>